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64" w:rsidRDefault="00F46F64" w:rsidP="00F46F64">
      <w:pPr>
        <w:rPr>
          <w:color w:val="auto"/>
          <w:sz w:val="28"/>
          <w:szCs w:val="28"/>
        </w:rPr>
      </w:pPr>
      <w:r>
        <w:rPr>
          <w:color w:val="auto"/>
          <w:sz w:val="28"/>
          <w:szCs w:val="28"/>
        </w:rPr>
        <w:t>9849</w:t>
      </w:r>
    </w:p>
    <w:p w:rsidR="00F46F64" w:rsidRDefault="00F46F64" w:rsidP="00F46F64">
      <w:pPr>
        <w:rPr>
          <w:color w:val="auto"/>
          <w:sz w:val="28"/>
          <w:szCs w:val="28"/>
        </w:rPr>
      </w:pPr>
    </w:p>
    <w:tbl>
      <w:tblPr>
        <w:tblW w:w="4742" w:type="pct"/>
        <w:tblCellSpacing w:w="7" w:type="dxa"/>
        <w:shd w:val="clear" w:color="auto" w:fill="FFFFFF"/>
        <w:tblCellMar>
          <w:left w:w="0" w:type="dxa"/>
          <w:right w:w="0" w:type="dxa"/>
        </w:tblCellMar>
        <w:tblLook w:val="04A0" w:firstRow="1" w:lastRow="0" w:firstColumn="1" w:lastColumn="0" w:noHBand="0" w:noVBand="1"/>
      </w:tblPr>
      <w:tblGrid>
        <w:gridCol w:w="8877"/>
      </w:tblGrid>
      <w:tr w:rsidR="00F46F64" w:rsidTr="00F46F64">
        <w:trPr>
          <w:tblCellSpacing w:w="7" w:type="dxa"/>
        </w:trPr>
        <w:tc>
          <w:tcPr>
            <w:tcW w:w="0" w:type="auto"/>
            <w:shd w:val="clear" w:color="auto" w:fill="FFFFFF"/>
            <w:tcMar>
              <w:top w:w="30" w:type="dxa"/>
              <w:left w:w="30" w:type="dxa"/>
              <w:bottom w:w="30" w:type="dxa"/>
              <w:right w:w="30" w:type="dxa"/>
            </w:tcMar>
            <w:vAlign w:val="center"/>
            <w:hideMark/>
          </w:tcPr>
          <w:p w:rsidR="00F46F64" w:rsidRDefault="00F46F64">
            <w:pPr>
              <w:rPr>
                <w:color w:val="auto"/>
                <w:sz w:val="28"/>
                <w:szCs w:val="28"/>
              </w:rPr>
            </w:pPr>
            <w:r>
              <w:rPr>
                <w:color w:val="000000"/>
                <w:sz w:val="28"/>
                <w:szCs w:val="28"/>
              </w:rPr>
              <w:t>Text of Modification</w:t>
            </w:r>
          </w:p>
        </w:tc>
      </w:tr>
      <w:tr w:rsidR="00F46F64" w:rsidTr="00F46F64">
        <w:trPr>
          <w:tblCellSpacing w:w="7" w:type="dxa"/>
        </w:trPr>
        <w:tc>
          <w:tcPr>
            <w:tcW w:w="0" w:type="auto"/>
            <w:shd w:val="clear" w:color="auto" w:fill="FFFFFF"/>
            <w:tcMar>
              <w:top w:w="30" w:type="dxa"/>
              <w:left w:w="30" w:type="dxa"/>
              <w:bottom w:w="30" w:type="dxa"/>
              <w:right w:w="30" w:type="dxa"/>
            </w:tcMar>
            <w:vAlign w:val="center"/>
          </w:tcPr>
          <w:p w:rsidR="00F46F64" w:rsidRDefault="00F46F64">
            <w:pPr>
              <w:rPr>
                <w:color w:val="auto"/>
                <w:sz w:val="28"/>
                <w:szCs w:val="28"/>
              </w:rPr>
            </w:pPr>
            <w:r>
              <w:rPr>
                <w:color w:val="000000"/>
                <w:sz w:val="28"/>
                <w:szCs w:val="28"/>
              </w:rPr>
              <w:t>Revise as follows:</w:t>
            </w:r>
          </w:p>
          <w:p w:rsidR="00F46F64" w:rsidRDefault="00F46F64">
            <w:pPr>
              <w:rPr>
                <w:color w:val="auto"/>
                <w:sz w:val="28"/>
                <w:szCs w:val="28"/>
              </w:rPr>
            </w:pPr>
          </w:p>
          <w:p w:rsidR="00F46F64" w:rsidRDefault="00F46F64">
            <w:pPr>
              <w:rPr>
                <w:color w:val="auto"/>
                <w:sz w:val="28"/>
                <w:szCs w:val="28"/>
              </w:rPr>
            </w:pPr>
            <w:r>
              <w:rPr>
                <w:color w:val="000000"/>
                <w:sz w:val="28"/>
                <w:szCs w:val="28"/>
              </w:rPr>
              <w:t>R703.14.1.1 Installation. </w:t>
            </w:r>
            <w:r>
              <w:rPr>
                <w:color w:val="000000"/>
                <w:sz w:val="28"/>
                <w:szCs w:val="28"/>
                <w:u w:val="single"/>
              </w:rPr>
              <w:t>Unless otherwise specified in the manufacturer’s installation instructions</w:t>
            </w:r>
            <w:r>
              <w:rPr>
                <w:color w:val="000000"/>
                <w:sz w:val="28"/>
                <w:szCs w:val="28"/>
              </w:rPr>
              <w:t>, polypropylene siding shall be installed over and attached to wood structural panel sheathing with a minimum thickness of 7/16 inch (11.1 mm), or other substrate </w:t>
            </w:r>
            <w:r>
              <w:rPr>
                <w:color w:val="000000"/>
                <w:sz w:val="28"/>
                <w:szCs w:val="28"/>
                <w:u w:val="single"/>
              </w:rPr>
              <w:t xml:space="preserve">another </w:t>
            </w:r>
            <w:proofErr w:type="spellStart"/>
            <w:r>
              <w:rPr>
                <w:color w:val="000000"/>
                <w:sz w:val="28"/>
                <w:szCs w:val="28"/>
                <w:u w:val="single"/>
              </w:rPr>
              <w:t>nailable</w:t>
            </w:r>
            <w:proofErr w:type="spellEnd"/>
            <w:r>
              <w:rPr>
                <w:color w:val="000000"/>
                <w:sz w:val="28"/>
                <w:szCs w:val="28"/>
                <w:u w:val="single"/>
              </w:rPr>
              <w:t xml:space="preserve"> substrate</w:t>
            </w:r>
            <w:r>
              <w:rPr>
                <w:color w:val="000000"/>
                <w:sz w:val="28"/>
                <w:szCs w:val="28"/>
              </w:rPr>
              <w:t xml:space="preserve"> composed of wood or wood-based material whereby fasteners have equivalent withdrawal resistance. </w:t>
            </w:r>
            <w:r>
              <w:rPr>
                <w:color w:val="000000"/>
                <w:sz w:val="28"/>
                <w:szCs w:val="28"/>
                <w:u w:val="single"/>
              </w:rPr>
              <w:t>Accessories shall be installed in accordance with the manufacturer’s installation instructions.</w:t>
            </w:r>
          </w:p>
          <w:p w:rsidR="00F46F64" w:rsidRDefault="00F46F64">
            <w:pPr>
              <w:rPr>
                <w:color w:val="auto"/>
                <w:sz w:val="28"/>
                <w:szCs w:val="28"/>
              </w:rPr>
            </w:pPr>
          </w:p>
          <w:p w:rsidR="00F46F64" w:rsidRDefault="00F46F64">
            <w:pPr>
              <w:rPr>
                <w:color w:val="auto"/>
                <w:sz w:val="28"/>
                <w:szCs w:val="28"/>
              </w:rPr>
            </w:pPr>
            <w:r>
              <w:rPr>
                <w:color w:val="000000"/>
                <w:sz w:val="28"/>
                <w:szCs w:val="28"/>
                <w:u w:val="single"/>
              </w:rPr>
              <w:t>R703.14.1.1.1 Starter Strip. Horizontal siding shall be installed with a starter strip at the initial course at any location.</w:t>
            </w:r>
          </w:p>
          <w:p w:rsidR="00F46F64" w:rsidRDefault="00F46F64">
            <w:pPr>
              <w:rPr>
                <w:color w:val="auto"/>
                <w:sz w:val="28"/>
                <w:szCs w:val="28"/>
              </w:rPr>
            </w:pPr>
          </w:p>
          <w:p w:rsidR="00F46F64" w:rsidRDefault="00F46F64">
            <w:pPr>
              <w:rPr>
                <w:color w:val="auto"/>
                <w:sz w:val="28"/>
                <w:szCs w:val="28"/>
              </w:rPr>
            </w:pPr>
            <w:r>
              <w:rPr>
                <w:color w:val="000000"/>
                <w:sz w:val="28"/>
                <w:szCs w:val="28"/>
                <w:u w:val="single"/>
              </w:rPr>
              <w:t>R703.14.1.1.2 Under Windows and Top of Walls. Where nail hem is removed, such as under windows and at the top of walls, nail slot punch or pre-drilled holes shall be constructed as shown in Figure R703.14.1.1.2 (1).</w:t>
            </w:r>
          </w:p>
          <w:p w:rsidR="00F46F64" w:rsidRDefault="00F46F64">
            <w:pPr>
              <w:rPr>
                <w:color w:val="auto"/>
                <w:sz w:val="28"/>
                <w:szCs w:val="28"/>
              </w:rPr>
            </w:pPr>
          </w:p>
          <w:p w:rsidR="00F46F64" w:rsidRDefault="00F46F64">
            <w:pPr>
              <w:rPr>
                <w:color w:val="auto"/>
                <w:sz w:val="28"/>
                <w:szCs w:val="28"/>
              </w:rPr>
            </w:pPr>
            <w:r>
              <w:rPr>
                <w:noProof/>
                <w:color w:val="000000"/>
                <w:sz w:val="28"/>
                <w:szCs w:val="28"/>
              </w:rPr>
              <w:drawing>
                <wp:inline distT="0" distB="0" distL="0" distR="0">
                  <wp:extent cx="1598295" cy="1200785"/>
                  <wp:effectExtent l="0" t="0" r="1905" b="0"/>
                  <wp:docPr id="3" name="Picture 3" descr="cid:image002.png@01D8EEA8.52E55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8EEA8.52E55FB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98295" cy="1200785"/>
                          </a:xfrm>
                          <a:prstGeom prst="rect">
                            <a:avLst/>
                          </a:prstGeom>
                          <a:noFill/>
                          <a:ln>
                            <a:noFill/>
                          </a:ln>
                        </pic:spPr>
                      </pic:pic>
                    </a:graphicData>
                  </a:graphic>
                </wp:inline>
              </w:drawing>
            </w:r>
          </w:p>
          <w:p w:rsidR="00F46F64" w:rsidRDefault="00F46F64">
            <w:pPr>
              <w:rPr>
                <w:color w:val="auto"/>
                <w:sz w:val="28"/>
                <w:szCs w:val="28"/>
              </w:rPr>
            </w:pPr>
          </w:p>
          <w:p w:rsidR="00F46F64" w:rsidRDefault="00F46F64">
            <w:pPr>
              <w:rPr>
                <w:color w:val="auto"/>
                <w:sz w:val="28"/>
                <w:szCs w:val="28"/>
              </w:rPr>
            </w:pPr>
            <w:r>
              <w:rPr>
                <w:color w:val="000000"/>
                <w:sz w:val="28"/>
                <w:szCs w:val="28"/>
                <w:u w:val="single"/>
              </w:rPr>
              <w:t>Figure R703.14.1.1.2 (1) Trim Under Window and Top of Walls Polypropylene Siding.</w:t>
            </w:r>
          </w:p>
          <w:p w:rsidR="00F46F64" w:rsidRDefault="00F46F64">
            <w:pPr>
              <w:rPr>
                <w:color w:val="auto"/>
                <w:sz w:val="28"/>
                <w:szCs w:val="28"/>
              </w:rPr>
            </w:pPr>
          </w:p>
          <w:p w:rsidR="00F46F64" w:rsidRDefault="00F46F64">
            <w:pPr>
              <w:rPr>
                <w:color w:val="auto"/>
                <w:sz w:val="28"/>
                <w:szCs w:val="28"/>
              </w:rPr>
            </w:pPr>
            <w:r>
              <w:rPr>
                <w:color w:val="000000"/>
                <w:sz w:val="28"/>
                <w:szCs w:val="28"/>
              </w:rPr>
              <w:t>R703.14.1.2Fastener requirements. Unless otherwise specified in the approved manufacturer’s </w:t>
            </w:r>
            <w:r>
              <w:rPr>
                <w:color w:val="000000"/>
                <w:sz w:val="28"/>
                <w:szCs w:val="28"/>
                <w:u w:val="single"/>
              </w:rPr>
              <w:t>installation</w:t>
            </w:r>
            <w:r>
              <w:rPr>
                <w:color w:val="000000"/>
                <w:sz w:val="28"/>
                <w:szCs w:val="28"/>
              </w:rPr>
              <w:t xml:space="preserve"> instructions, nails shall be corrosion resistant, with a minimum 0.120-inch (3 </w:t>
            </w:r>
            <w:r>
              <w:rPr>
                <w:color w:val="000000"/>
                <w:sz w:val="28"/>
                <w:szCs w:val="28"/>
              </w:rPr>
              <w:lastRenderedPageBreak/>
              <w:t>mm) shank and minimum 0.313-inch (8 mm) head diameter. Nails shall be a minimum of 11/4 inches (32 mm) long or as necessary to penetrate sheathing or </w:t>
            </w:r>
            <w:proofErr w:type="spellStart"/>
            <w:r>
              <w:rPr>
                <w:color w:val="000000"/>
                <w:sz w:val="28"/>
                <w:szCs w:val="28"/>
                <w:u w:val="single"/>
              </w:rPr>
              <w:t>nailable</w:t>
            </w:r>
            <w:proofErr w:type="spellEnd"/>
            <w:r>
              <w:rPr>
                <w:color w:val="000000"/>
                <w:sz w:val="28"/>
                <w:szCs w:val="28"/>
              </w:rPr>
              <w:t xml:space="preserve"> substrate not less than 3/4 inch (19.1 mm). Where the nail fully penetrates the sheathing or </w:t>
            </w:r>
            <w:proofErr w:type="spellStart"/>
            <w:r>
              <w:rPr>
                <w:color w:val="000000"/>
                <w:sz w:val="28"/>
                <w:szCs w:val="28"/>
              </w:rPr>
              <w:t>nailable</w:t>
            </w:r>
            <w:proofErr w:type="spellEnd"/>
            <w:r>
              <w:rPr>
                <w:color w:val="000000"/>
                <w:sz w:val="28"/>
                <w:szCs w:val="28"/>
              </w:rPr>
              <w:t xml:space="preserve"> substrate, the end of the fastener shall extend not less than 1/4 inch (6.4 mm) beyond the opposite face of the sheathing or </w:t>
            </w:r>
            <w:proofErr w:type="spellStart"/>
            <w:r>
              <w:rPr>
                <w:color w:val="000000"/>
                <w:sz w:val="28"/>
                <w:szCs w:val="28"/>
                <w:u w:val="single"/>
              </w:rPr>
              <w:t>nailable</w:t>
            </w:r>
            <w:proofErr w:type="spellEnd"/>
            <w:r>
              <w:rPr>
                <w:color w:val="000000"/>
                <w:sz w:val="28"/>
                <w:szCs w:val="28"/>
              </w:rPr>
              <w:t> substrate. Staples are not permitted. </w:t>
            </w:r>
            <w:r>
              <w:rPr>
                <w:color w:val="000000"/>
                <w:sz w:val="28"/>
                <w:szCs w:val="28"/>
                <w:u w:val="single"/>
              </w:rPr>
              <w:t>The spacing of fasteners shall be in accordance with the manufacturer’s installation instructions.</w:t>
            </w:r>
          </w:p>
        </w:tc>
      </w:tr>
    </w:tbl>
    <w:p w:rsidR="00F46F64" w:rsidRDefault="00F46F64" w:rsidP="00F46F64">
      <w:pPr>
        <w:rPr>
          <w:color w:val="auto"/>
          <w:sz w:val="28"/>
          <w:szCs w:val="28"/>
        </w:rPr>
      </w:pPr>
    </w:p>
    <w:p w:rsidR="00F46F64" w:rsidRDefault="00F46F64" w:rsidP="00F46F64">
      <w:pPr>
        <w:rPr>
          <w:color w:val="auto"/>
          <w:sz w:val="28"/>
          <w:szCs w:val="28"/>
        </w:rPr>
      </w:pPr>
    </w:p>
    <w:p w:rsidR="00F46F64" w:rsidRDefault="00F46F64" w:rsidP="00F46F64">
      <w:pPr>
        <w:outlineLvl w:val="0"/>
        <w:rPr>
          <w:rFonts w:ascii="Calibri" w:hAnsi="Calibri" w:cs="Calibri"/>
          <w:color w:val="auto"/>
          <w:sz w:val="22"/>
          <w:szCs w:val="22"/>
        </w:rPr>
      </w:pPr>
      <w:r>
        <w:rPr>
          <w:rFonts w:ascii="Calibri" w:hAnsi="Calibri" w:cs="Calibri"/>
          <w:b/>
          <w:bCs/>
          <w:color w:val="auto"/>
          <w:sz w:val="22"/>
          <w:szCs w:val="22"/>
        </w:rPr>
        <w:t>From:</w:t>
      </w:r>
      <w:r>
        <w:rPr>
          <w:rFonts w:ascii="Calibri" w:hAnsi="Calibri" w:cs="Calibri"/>
          <w:color w:val="auto"/>
          <w:sz w:val="22"/>
          <w:szCs w:val="22"/>
        </w:rPr>
        <w:t xml:space="preserve"> Madani, Mo &lt;</w:t>
      </w:r>
      <w:hyperlink r:id="rId6" w:history="1">
        <w:r>
          <w:rPr>
            <w:rStyle w:val="Hyperlink"/>
            <w:rFonts w:ascii="Calibri" w:hAnsi="Calibri" w:cs="Calibri"/>
            <w:sz w:val="22"/>
            <w:szCs w:val="22"/>
          </w:rPr>
          <w:t>Mo.Madani@myfloridalicense.com</w:t>
        </w:r>
      </w:hyperlink>
      <w:r>
        <w:rPr>
          <w:rFonts w:ascii="Calibri" w:hAnsi="Calibri" w:cs="Calibri"/>
          <w:color w:val="auto"/>
          <w:sz w:val="22"/>
          <w:szCs w:val="22"/>
        </w:rPr>
        <w:t xml:space="preserve">&gt; </w:t>
      </w:r>
      <w:r>
        <w:rPr>
          <w:rFonts w:ascii="Calibri" w:hAnsi="Calibri" w:cs="Calibri"/>
          <w:color w:val="auto"/>
          <w:sz w:val="22"/>
          <w:szCs w:val="22"/>
        </w:rPr>
        <w:br/>
      </w:r>
      <w:r>
        <w:rPr>
          <w:rFonts w:ascii="Calibri" w:hAnsi="Calibri" w:cs="Calibri"/>
          <w:b/>
          <w:bCs/>
          <w:color w:val="auto"/>
          <w:sz w:val="22"/>
          <w:szCs w:val="22"/>
        </w:rPr>
        <w:t>Sent:</w:t>
      </w:r>
      <w:r>
        <w:rPr>
          <w:rFonts w:ascii="Calibri" w:hAnsi="Calibri" w:cs="Calibri"/>
          <w:color w:val="auto"/>
          <w:sz w:val="22"/>
          <w:szCs w:val="22"/>
        </w:rPr>
        <w:t xml:space="preserve"> Wednesday, November 2, 2022 10:32 AM</w:t>
      </w:r>
      <w:r>
        <w:rPr>
          <w:rFonts w:ascii="Calibri" w:hAnsi="Calibri" w:cs="Calibri"/>
          <w:color w:val="auto"/>
          <w:sz w:val="22"/>
          <w:szCs w:val="22"/>
        </w:rPr>
        <w:br/>
      </w:r>
      <w:r>
        <w:rPr>
          <w:rFonts w:ascii="Calibri" w:hAnsi="Calibri" w:cs="Calibri"/>
          <w:b/>
          <w:bCs/>
          <w:color w:val="auto"/>
          <w:sz w:val="22"/>
          <w:szCs w:val="22"/>
        </w:rPr>
        <w:t>To:</w:t>
      </w:r>
      <w:r>
        <w:rPr>
          <w:rFonts w:ascii="Calibri" w:hAnsi="Calibri" w:cs="Calibri"/>
          <w:color w:val="auto"/>
          <w:sz w:val="22"/>
          <w:szCs w:val="22"/>
        </w:rPr>
        <w:t xml:space="preserve"> Fernando Pages Ruiz &lt;</w:t>
      </w:r>
      <w:hyperlink r:id="rId7" w:history="1">
        <w:r>
          <w:rPr>
            <w:rStyle w:val="Hyperlink"/>
            <w:rFonts w:ascii="Calibri" w:hAnsi="Calibri" w:cs="Calibri"/>
            <w:sz w:val="22"/>
            <w:szCs w:val="22"/>
          </w:rPr>
          <w:t>fernandopages@live.com</w:t>
        </w:r>
      </w:hyperlink>
      <w:r>
        <w:rPr>
          <w:rFonts w:ascii="Calibri" w:hAnsi="Calibri" w:cs="Calibri"/>
          <w:color w:val="auto"/>
          <w:sz w:val="22"/>
          <w:szCs w:val="22"/>
        </w:rPr>
        <w:t>&gt;</w:t>
      </w:r>
      <w:r>
        <w:rPr>
          <w:rFonts w:ascii="Calibri" w:hAnsi="Calibri" w:cs="Calibri"/>
          <w:color w:val="auto"/>
          <w:sz w:val="22"/>
          <w:szCs w:val="22"/>
        </w:rPr>
        <w:br/>
      </w:r>
      <w:r>
        <w:rPr>
          <w:rFonts w:ascii="Calibri" w:hAnsi="Calibri" w:cs="Calibri"/>
          <w:b/>
          <w:bCs/>
          <w:color w:val="auto"/>
          <w:sz w:val="22"/>
          <w:szCs w:val="22"/>
        </w:rPr>
        <w:t>Subject:</w:t>
      </w:r>
      <w:r>
        <w:rPr>
          <w:rFonts w:ascii="Calibri" w:hAnsi="Calibri" w:cs="Calibri"/>
          <w:color w:val="auto"/>
          <w:sz w:val="22"/>
          <w:szCs w:val="22"/>
        </w:rPr>
        <w:t xml:space="preserve"> RE: Pulling off agenda Mod 9849</w:t>
      </w:r>
    </w:p>
    <w:p w:rsidR="00F46F64" w:rsidRDefault="00F46F64" w:rsidP="00F46F64"/>
    <w:p w:rsidR="00F46F64" w:rsidRDefault="00F46F64" w:rsidP="00F46F64">
      <w:pPr>
        <w:rPr>
          <w:rFonts w:ascii="Calibri" w:hAnsi="Calibri" w:cs="Calibri"/>
          <w:color w:val="1F497D"/>
          <w:sz w:val="22"/>
          <w:szCs w:val="22"/>
        </w:rPr>
      </w:pPr>
      <w:r>
        <w:rPr>
          <w:rFonts w:ascii="Calibri" w:hAnsi="Calibri" w:cs="Calibri"/>
          <w:color w:val="1F497D"/>
          <w:sz w:val="22"/>
          <w:szCs w:val="22"/>
        </w:rPr>
        <w:t xml:space="preserve">Fernando, are you planning to email me the alternate language for the change? </w:t>
      </w:r>
    </w:p>
    <w:p w:rsidR="00F46F64" w:rsidRDefault="00F46F64" w:rsidP="00F46F64">
      <w:pPr>
        <w:rPr>
          <w:rFonts w:ascii="Calibri" w:hAnsi="Calibri" w:cs="Calibri"/>
          <w:color w:val="1F497D"/>
          <w:sz w:val="22"/>
          <w:szCs w:val="22"/>
        </w:rPr>
      </w:pPr>
    </w:p>
    <w:p w:rsidR="00F46F64" w:rsidRDefault="00F46F64" w:rsidP="00F46F64">
      <w:pPr>
        <w:rPr>
          <w:rFonts w:ascii="Calibri" w:hAnsi="Calibri" w:cs="Calibri"/>
          <w:color w:val="1F497D"/>
          <w:sz w:val="22"/>
          <w:szCs w:val="22"/>
        </w:rPr>
      </w:pPr>
      <w:r>
        <w:rPr>
          <w:rFonts w:ascii="Calibri" w:hAnsi="Calibri" w:cs="Calibri"/>
          <w:color w:val="1F497D"/>
          <w:sz w:val="22"/>
          <w:szCs w:val="22"/>
        </w:rPr>
        <w:t xml:space="preserve">Thanks </w:t>
      </w:r>
    </w:p>
    <w:p w:rsidR="00F46F64" w:rsidRDefault="00F46F64" w:rsidP="00F46F64">
      <w:pPr>
        <w:rPr>
          <w:rFonts w:ascii="Calibri" w:hAnsi="Calibri" w:cs="Calibri"/>
          <w:color w:val="1F497D"/>
          <w:sz w:val="22"/>
          <w:szCs w:val="22"/>
        </w:rPr>
      </w:pPr>
    </w:p>
    <w:p w:rsidR="00F46F64" w:rsidRDefault="00F46F64" w:rsidP="00F46F64">
      <w:pPr>
        <w:rPr>
          <w:rFonts w:ascii="Calibri" w:hAnsi="Calibri" w:cs="Calibri"/>
          <w:color w:val="1F497D"/>
          <w:sz w:val="22"/>
          <w:szCs w:val="22"/>
        </w:rPr>
      </w:pPr>
      <w:r>
        <w:rPr>
          <w:rFonts w:ascii="Calibri" w:hAnsi="Calibri" w:cs="Calibri"/>
          <w:color w:val="1F497D"/>
          <w:sz w:val="22"/>
          <w:szCs w:val="22"/>
        </w:rPr>
        <w:t xml:space="preserve">Mo Madani, Technical Director </w:t>
      </w:r>
    </w:p>
    <w:p w:rsidR="00F46F64" w:rsidRDefault="00F46F64" w:rsidP="00F46F64">
      <w:pPr>
        <w:rPr>
          <w:rFonts w:ascii="Calibri" w:hAnsi="Calibri" w:cs="Calibri"/>
          <w:color w:val="1F497D"/>
          <w:sz w:val="22"/>
          <w:szCs w:val="22"/>
        </w:rPr>
      </w:pPr>
      <w:r>
        <w:rPr>
          <w:rFonts w:ascii="Calibri" w:hAnsi="Calibri" w:cs="Calibri"/>
          <w:color w:val="1F497D"/>
          <w:sz w:val="22"/>
          <w:szCs w:val="22"/>
        </w:rPr>
        <w:t xml:space="preserve">Building Codes &amp; Standards office </w:t>
      </w:r>
    </w:p>
    <w:p w:rsidR="00F46F64" w:rsidRDefault="00F46F64" w:rsidP="00F46F64">
      <w:pPr>
        <w:rPr>
          <w:rFonts w:ascii="Calibri" w:hAnsi="Calibri" w:cs="Calibri"/>
          <w:color w:val="1F497D"/>
          <w:sz w:val="22"/>
          <w:szCs w:val="22"/>
        </w:rPr>
      </w:pPr>
      <w:r>
        <w:rPr>
          <w:rFonts w:ascii="Calibri" w:hAnsi="Calibri" w:cs="Calibri"/>
          <w:color w:val="1F497D"/>
          <w:sz w:val="22"/>
          <w:szCs w:val="22"/>
        </w:rPr>
        <w:t xml:space="preserve">2601 Blair Stone Road </w:t>
      </w:r>
    </w:p>
    <w:p w:rsidR="00F46F64" w:rsidRDefault="00F46F64" w:rsidP="00F46F64">
      <w:pPr>
        <w:rPr>
          <w:rFonts w:ascii="Calibri" w:hAnsi="Calibri" w:cs="Calibri"/>
          <w:color w:val="1F497D"/>
          <w:sz w:val="22"/>
          <w:szCs w:val="22"/>
        </w:rPr>
      </w:pPr>
      <w:r>
        <w:rPr>
          <w:rFonts w:ascii="Calibri" w:hAnsi="Calibri" w:cs="Calibri"/>
          <w:color w:val="1F497D"/>
          <w:sz w:val="22"/>
          <w:szCs w:val="22"/>
        </w:rPr>
        <w:t>Tallahassee, Florida 32399</w:t>
      </w:r>
    </w:p>
    <w:p w:rsidR="00F46F64" w:rsidRDefault="00F46F64" w:rsidP="00F46F64">
      <w:pPr>
        <w:rPr>
          <w:rFonts w:ascii="Calibri" w:hAnsi="Calibri" w:cs="Calibri"/>
          <w:color w:val="1F497D"/>
          <w:sz w:val="22"/>
          <w:szCs w:val="22"/>
        </w:rPr>
      </w:pPr>
      <w:r>
        <w:rPr>
          <w:rFonts w:ascii="Calibri" w:hAnsi="Calibri" w:cs="Calibri"/>
          <w:color w:val="1F497D"/>
          <w:sz w:val="22"/>
          <w:szCs w:val="22"/>
        </w:rPr>
        <w:t>850-717-1825</w:t>
      </w:r>
    </w:p>
    <w:p w:rsidR="00F46F64" w:rsidRDefault="00F46F64" w:rsidP="00F46F64">
      <w:pPr>
        <w:rPr>
          <w:rFonts w:ascii="Calibri" w:hAnsi="Calibri" w:cs="Calibri"/>
          <w:color w:val="1F497D"/>
          <w:sz w:val="22"/>
          <w:szCs w:val="22"/>
        </w:rPr>
      </w:pPr>
    </w:p>
    <w:p w:rsidR="00F46F64" w:rsidRDefault="00F46F64" w:rsidP="00F46F64">
      <w:pPr>
        <w:outlineLvl w:val="0"/>
        <w:rPr>
          <w:rFonts w:ascii="Calibri" w:hAnsi="Calibri" w:cs="Calibri"/>
          <w:color w:val="auto"/>
          <w:sz w:val="22"/>
          <w:szCs w:val="22"/>
        </w:rPr>
      </w:pPr>
      <w:r>
        <w:rPr>
          <w:rFonts w:ascii="Calibri" w:hAnsi="Calibri" w:cs="Calibri"/>
          <w:b/>
          <w:bCs/>
          <w:color w:val="auto"/>
          <w:sz w:val="22"/>
          <w:szCs w:val="22"/>
        </w:rPr>
        <w:t>From:</w:t>
      </w:r>
      <w:r>
        <w:rPr>
          <w:rFonts w:ascii="Calibri" w:hAnsi="Calibri" w:cs="Calibri"/>
          <w:color w:val="auto"/>
          <w:sz w:val="22"/>
          <w:szCs w:val="22"/>
        </w:rPr>
        <w:t xml:space="preserve"> Fernando Pages Ruiz [</w:t>
      </w:r>
      <w:hyperlink r:id="rId8" w:history="1">
        <w:r>
          <w:rPr>
            <w:rStyle w:val="Hyperlink"/>
            <w:rFonts w:ascii="Calibri" w:hAnsi="Calibri" w:cs="Calibri"/>
            <w:sz w:val="22"/>
            <w:szCs w:val="22"/>
          </w:rPr>
          <w:t>mailto:fernandopages@live.com</w:t>
        </w:r>
      </w:hyperlink>
      <w:r>
        <w:rPr>
          <w:rFonts w:ascii="Calibri" w:hAnsi="Calibri" w:cs="Calibri"/>
          <w:color w:val="auto"/>
          <w:sz w:val="22"/>
          <w:szCs w:val="22"/>
        </w:rPr>
        <w:t xml:space="preserve">] </w:t>
      </w:r>
      <w:r>
        <w:rPr>
          <w:rFonts w:ascii="Calibri" w:hAnsi="Calibri" w:cs="Calibri"/>
          <w:color w:val="auto"/>
          <w:sz w:val="22"/>
          <w:szCs w:val="22"/>
        </w:rPr>
        <w:br/>
      </w:r>
      <w:r>
        <w:rPr>
          <w:rFonts w:ascii="Calibri" w:hAnsi="Calibri" w:cs="Calibri"/>
          <w:b/>
          <w:bCs/>
          <w:color w:val="auto"/>
          <w:sz w:val="22"/>
          <w:szCs w:val="22"/>
        </w:rPr>
        <w:t>Sent:</w:t>
      </w:r>
      <w:r>
        <w:rPr>
          <w:rFonts w:ascii="Calibri" w:hAnsi="Calibri" w:cs="Calibri"/>
          <w:color w:val="auto"/>
          <w:sz w:val="22"/>
          <w:szCs w:val="22"/>
        </w:rPr>
        <w:t xml:space="preserve"> Wednesday, November 2, 2022 9:16 AM</w:t>
      </w:r>
      <w:r>
        <w:rPr>
          <w:rFonts w:ascii="Calibri" w:hAnsi="Calibri" w:cs="Calibri"/>
          <w:color w:val="auto"/>
          <w:sz w:val="22"/>
          <w:szCs w:val="22"/>
        </w:rPr>
        <w:br/>
      </w:r>
      <w:r>
        <w:rPr>
          <w:rFonts w:ascii="Calibri" w:hAnsi="Calibri" w:cs="Calibri"/>
          <w:b/>
          <w:bCs/>
          <w:color w:val="auto"/>
          <w:sz w:val="22"/>
          <w:szCs w:val="22"/>
        </w:rPr>
        <w:t>To:</w:t>
      </w:r>
      <w:r>
        <w:rPr>
          <w:rFonts w:ascii="Calibri" w:hAnsi="Calibri" w:cs="Calibri"/>
          <w:color w:val="auto"/>
          <w:sz w:val="22"/>
          <w:szCs w:val="22"/>
        </w:rPr>
        <w:t xml:space="preserve"> Madani, Mo</w:t>
      </w:r>
      <w:r>
        <w:rPr>
          <w:rFonts w:ascii="Calibri" w:hAnsi="Calibri" w:cs="Calibri"/>
          <w:color w:val="auto"/>
          <w:sz w:val="22"/>
          <w:szCs w:val="22"/>
        </w:rPr>
        <w:br/>
      </w:r>
      <w:r>
        <w:rPr>
          <w:rFonts w:ascii="Calibri" w:hAnsi="Calibri" w:cs="Calibri"/>
          <w:b/>
          <w:bCs/>
          <w:color w:val="auto"/>
          <w:sz w:val="22"/>
          <w:szCs w:val="22"/>
        </w:rPr>
        <w:t>Subject:</w:t>
      </w:r>
      <w:r>
        <w:rPr>
          <w:rFonts w:ascii="Calibri" w:hAnsi="Calibri" w:cs="Calibri"/>
          <w:color w:val="auto"/>
          <w:sz w:val="22"/>
          <w:szCs w:val="22"/>
        </w:rPr>
        <w:t xml:space="preserve"> Pulling off agenda Mod 9849</w:t>
      </w:r>
    </w:p>
    <w:p w:rsidR="00F46F64" w:rsidRDefault="00F46F64" w:rsidP="00F46F64"/>
    <w:p w:rsidR="00F46F64" w:rsidRDefault="00F46F64" w:rsidP="00F46F64">
      <w:pPr>
        <w:rPr>
          <w:rFonts w:ascii="Times New Roman" w:hAnsi="Times New Roman"/>
          <w:color w:val="auto"/>
        </w:rPr>
      </w:pPr>
    </w:p>
    <w:tbl>
      <w:tblPr>
        <w:tblW w:w="0" w:type="auto"/>
        <w:tblCellMar>
          <w:left w:w="0" w:type="dxa"/>
          <w:right w:w="0" w:type="dxa"/>
        </w:tblCellMar>
        <w:tblLook w:val="04A0" w:firstRow="1" w:lastRow="0" w:firstColumn="1" w:lastColumn="0" w:noHBand="0" w:noVBand="1"/>
      </w:tblPr>
      <w:tblGrid>
        <w:gridCol w:w="9340"/>
      </w:tblGrid>
      <w:tr w:rsidR="00F46F64" w:rsidTr="00F46F64">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F46F64" w:rsidRDefault="00F46F64">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F46F64" w:rsidRDefault="00F46F64" w:rsidP="00F46F64">
      <w:pPr>
        <w:rPr>
          <w:rFonts w:ascii="Times New Roman" w:hAnsi="Times New Roman"/>
          <w:color w:val="auto"/>
        </w:rPr>
      </w:pPr>
      <w:r>
        <w:rPr>
          <w:rFonts w:ascii="Times New Roman" w:hAnsi="Times New Roman"/>
          <w:color w:val="auto"/>
        </w:rPr>
        <w:br/>
        <w:t xml:space="preserve">  </w:t>
      </w:r>
    </w:p>
    <w:p w:rsidR="00F46F64" w:rsidRDefault="00F46F64" w:rsidP="00F46F64">
      <w:pPr>
        <w:rPr>
          <w:color w:val="auto"/>
          <w:sz w:val="28"/>
          <w:szCs w:val="28"/>
        </w:rPr>
      </w:pPr>
      <w:r>
        <w:rPr>
          <w:color w:val="auto"/>
          <w:sz w:val="28"/>
          <w:szCs w:val="28"/>
        </w:rPr>
        <w:t xml:space="preserve">Mo, please pull Mod 9849 off the agenda as we will make the minor editorial changes requested. If the change is not controversial, is it necessary to have someone speak on behalf of the alternate language? If not, VSI will not attend the meeting. </w:t>
      </w:r>
    </w:p>
    <w:p w:rsidR="00F46F64" w:rsidRDefault="00F46F64" w:rsidP="00F46F64">
      <w:pPr>
        <w:rPr>
          <w:color w:val="auto"/>
          <w:sz w:val="28"/>
          <w:szCs w:val="28"/>
        </w:rPr>
      </w:pPr>
    </w:p>
    <w:p w:rsidR="00F46F64" w:rsidRDefault="00F46F64" w:rsidP="00F46F64">
      <w:pPr>
        <w:rPr>
          <w:rFonts w:ascii="Calibri" w:hAnsi="Calibri" w:cs="Calibri"/>
          <w:i/>
          <w:iCs/>
          <w:color w:val="003300"/>
          <w:sz w:val="22"/>
          <w:szCs w:val="22"/>
          <w:lang w:val="es-ES"/>
        </w:rPr>
      </w:pPr>
      <w:r>
        <w:rPr>
          <w:rFonts w:ascii="Calibri" w:hAnsi="Calibri" w:cs="Calibri"/>
          <w:i/>
          <w:iCs/>
          <w:color w:val="003300"/>
          <w:sz w:val="22"/>
          <w:szCs w:val="22"/>
          <w:lang w:val="es-ES"/>
        </w:rPr>
        <w:t>¡Un saludo fuerte!</w:t>
      </w:r>
    </w:p>
    <w:p w:rsidR="00F46F64" w:rsidRDefault="00F46F64" w:rsidP="00F46F64">
      <w:pPr>
        <w:rPr>
          <w:rFonts w:ascii="Calibri" w:hAnsi="Calibri" w:cs="Calibri"/>
          <w:color w:val="auto"/>
          <w:sz w:val="22"/>
          <w:szCs w:val="22"/>
          <w:lang w:val="es-ES"/>
        </w:rPr>
      </w:pPr>
      <w:r>
        <w:rPr>
          <w:rFonts w:ascii="Calibri" w:hAnsi="Calibri" w:cs="Calibri"/>
          <w:color w:val="003300"/>
          <w:sz w:val="22"/>
          <w:szCs w:val="22"/>
          <w:lang w:val="es-ES"/>
        </w:rPr>
        <w:t>Fernando Pagés Ruiz</w:t>
      </w:r>
    </w:p>
    <w:p w:rsidR="00F46F64" w:rsidRDefault="00F46F64" w:rsidP="00F46F64">
      <w:pPr>
        <w:spacing w:before="100" w:beforeAutospacing="1" w:after="100" w:afterAutospacing="1"/>
        <w:rPr>
          <w:rFonts w:ascii="Calibri" w:hAnsi="Calibri" w:cs="Calibri"/>
          <w:b/>
          <w:bCs/>
          <w:color w:val="003300"/>
          <w:sz w:val="22"/>
          <w:szCs w:val="22"/>
        </w:rPr>
      </w:pPr>
      <w:hyperlink r:id="rId9" w:history="1">
        <w:r>
          <w:rPr>
            <w:rStyle w:val="Hyperlink"/>
            <w:rFonts w:ascii="Calibri" w:hAnsi="Calibri" w:cs="Calibri"/>
            <w:b/>
            <w:bCs/>
            <w:color w:val="0563C1"/>
            <w:sz w:val="22"/>
            <w:szCs w:val="22"/>
          </w:rPr>
          <w:t>MY NEW BOOK, BUY IT HERE!</w:t>
        </w:r>
      </w:hyperlink>
    </w:p>
    <w:p w:rsidR="00F46F64" w:rsidRDefault="00F46F64" w:rsidP="00F46F64">
      <w:pPr>
        <w:rPr>
          <w:rFonts w:ascii="Calibri" w:hAnsi="Calibri" w:cs="Calibri"/>
          <w:color w:val="auto"/>
        </w:rPr>
      </w:pPr>
      <w:r>
        <w:rPr>
          <w:rFonts w:ascii="Calibri" w:hAnsi="Calibri" w:cs="Calibri"/>
          <w:b/>
          <w:bCs/>
          <w:color w:val="auto"/>
        </w:rPr>
        <w:t>Get credit today: Take my free AIA/HSW APA class!</w:t>
      </w:r>
      <w:r>
        <w:rPr>
          <w:rFonts w:ascii="Calibri" w:hAnsi="Calibri" w:cs="Calibri"/>
          <w:color w:val="auto"/>
        </w:rPr>
        <w:t xml:space="preserve"> </w:t>
      </w:r>
    </w:p>
    <w:p w:rsidR="00F46F64" w:rsidRDefault="00F46F64" w:rsidP="00F46F64">
      <w:pPr>
        <w:rPr>
          <w:rFonts w:ascii="Calibri" w:hAnsi="Calibri" w:cs="Calibri"/>
          <w:color w:val="auto"/>
          <w:sz w:val="22"/>
          <w:szCs w:val="22"/>
        </w:rPr>
      </w:pPr>
      <w:hyperlink r:id="rId10" w:history="1">
        <w:r>
          <w:rPr>
            <w:rStyle w:val="Hyperlink"/>
            <w:rFonts w:ascii="Calibri" w:hAnsi="Calibri" w:cs="Calibri"/>
            <w:color w:val="0000FF"/>
          </w:rPr>
          <w:t>Modern Materials for Traditional Design.</w:t>
        </w:r>
        <w:r>
          <w:rPr>
            <w:rStyle w:val="Hyperlink"/>
            <w:rFonts w:ascii="Calibri" w:hAnsi="Calibri" w:cs="Calibri"/>
            <w:color w:val="0000FF"/>
            <w:sz w:val="22"/>
            <w:szCs w:val="22"/>
          </w:rPr>
          <w:t xml:space="preserve"> </w:t>
        </w:r>
        <w:r>
          <w:rPr>
            <w:rStyle w:val="Hyperlink"/>
            <w:rFonts w:ascii="Calibri" w:hAnsi="Calibri" w:cs="Calibri"/>
            <w:b/>
            <w:bCs/>
            <w:color w:val="0000FF"/>
            <w:sz w:val="22"/>
            <w:szCs w:val="22"/>
          </w:rPr>
          <w:t>1 LU, HSW/AIA 1 LU, APA</w:t>
        </w:r>
      </w:hyperlink>
    </w:p>
    <w:p w:rsidR="00F46F64" w:rsidRDefault="00F46F64" w:rsidP="00F46F64">
      <w:pPr>
        <w:shd w:val="clear" w:color="auto" w:fill="FFFFFF"/>
        <w:spacing w:before="180" w:after="60"/>
        <w:ind w:right="300"/>
        <w:rPr>
          <w:rFonts w:ascii="Lato" w:hAnsi="Lato"/>
          <w:b/>
          <w:bCs/>
          <w:caps/>
          <w:color w:val="0070C0"/>
          <w:spacing w:val="15"/>
          <w:sz w:val="22"/>
          <w:szCs w:val="22"/>
        </w:rPr>
      </w:pPr>
      <w:hyperlink r:id="rId11" w:history="1">
        <w:r>
          <w:rPr>
            <w:rStyle w:val="Hyperlink"/>
            <w:rFonts w:ascii="Lato" w:hAnsi="Lato"/>
            <w:b/>
            <w:bCs/>
            <w:color w:val="0070C0"/>
            <w:spacing w:val="15"/>
            <w:sz w:val="22"/>
            <w:szCs w:val="22"/>
          </w:rPr>
          <w:t>Sustainability, Resiliency &amp; Design: Polymeric Cladding</w:t>
        </w:r>
        <w:r>
          <w:rPr>
            <w:rStyle w:val="Hyperlink"/>
            <w:rFonts w:ascii="Lato" w:hAnsi="Lato"/>
            <w:b/>
            <w:bCs/>
            <w:caps/>
            <w:color w:val="0070C0"/>
            <w:spacing w:val="15"/>
            <w:sz w:val="22"/>
            <w:szCs w:val="22"/>
          </w:rPr>
          <w:t>,</w:t>
        </w:r>
        <w:r>
          <w:rPr>
            <w:rStyle w:val="Hyperlink"/>
            <w:rFonts w:ascii="Calibri" w:hAnsi="Calibri" w:cs="Calibri"/>
            <w:b/>
            <w:bCs/>
            <w:color w:val="0070C0"/>
            <w:sz w:val="22"/>
            <w:szCs w:val="22"/>
          </w:rPr>
          <w:t xml:space="preserve"> </w:t>
        </w:r>
        <w:r>
          <w:rPr>
            <w:rStyle w:val="Hyperlink"/>
            <w:rFonts w:ascii="Lato" w:hAnsi="Lato"/>
            <w:b/>
            <w:bCs/>
            <w:caps/>
            <w:color w:val="0070C0"/>
            <w:spacing w:val="15"/>
            <w:sz w:val="22"/>
            <w:szCs w:val="22"/>
          </w:rPr>
          <w:t>HSW/AIA 1 LU, APA</w:t>
        </w:r>
      </w:hyperlink>
    </w:p>
    <w:p w:rsidR="00F46F64" w:rsidRDefault="00F46F64" w:rsidP="00F46F64">
      <w:pPr>
        <w:rPr>
          <w:rFonts w:ascii="Calibri" w:hAnsi="Calibri" w:cs="Calibri"/>
          <w:color w:val="003300"/>
          <w:sz w:val="22"/>
          <w:szCs w:val="22"/>
        </w:rPr>
      </w:pPr>
    </w:p>
    <w:p w:rsidR="00F46F64" w:rsidRDefault="00F46F64" w:rsidP="00F46F64">
      <w:pPr>
        <w:rPr>
          <w:rFonts w:ascii="Calibri" w:hAnsi="Calibri" w:cs="Calibri"/>
          <w:color w:val="auto"/>
          <w:sz w:val="22"/>
          <w:szCs w:val="22"/>
        </w:rPr>
      </w:pP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66875" cy="2143125"/>
            <wp:effectExtent l="0" t="0" r="9525" b="9525"/>
            <wp:wrapSquare wrapText="bothSides"/>
            <wp:docPr id="4" name="Picture 4"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screensho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2143125"/>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Pr>
            <w:rStyle w:val="Hyperlink"/>
            <w:rFonts w:ascii="Calibri" w:hAnsi="Calibri" w:cs="Calibri"/>
            <w:color w:val="0000FF"/>
            <w:sz w:val="22"/>
            <w:szCs w:val="22"/>
          </w:rPr>
          <w:t>Pro Trade Craft</w:t>
        </w:r>
      </w:hyperlink>
      <w:r>
        <w:rPr>
          <w:rFonts w:ascii="Calibri" w:hAnsi="Calibri" w:cs="Calibri"/>
          <w:color w:val="003300"/>
          <w:sz w:val="22"/>
          <w:szCs w:val="22"/>
        </w:rPr>
        <w:t xml:space="preserve"> (Professional Remodeler), Latin American Editor</w:t>
      </w:r>
    </w:p>
    <w:p w:rsidR="00F46F64" w:rsidRDefault="00F46F64" w:rsidP="00F46F64">
      <w:pPr>
        <w:rPr>
          <w:rFonts w:ascii="Calibri" w:hAnsi="Calibri" w:cs="Calibri"/>
          <w:color w:val="auto"/>
          <w:sz w:val="22"/>
          <w:szCs w:val="22"/>
        </w:rPr>
      </w:pPr>
      <w:hyperlink r:id="rId14" w:history="1">
        <w:r>
          <w:rPr>
            <w:rStyle w:val="Hyperlink"/>
            <w:rFonts w:ascii="Calibri" w:hAnsi="Calibri" w:cs="Calibri"/>
            <w:color w:val="0000FF"/>
            <w:sz w:val="22"/>
            <w:szCs w:val="22"/>
          </w:rPr>
          <w:t>Linked In</w:t>
        </w:r>
      </w:hyperlink>
      <w:r>
        <w:rPr>
          <w:rFonts w:ascii="Calibri" w:hAnsi="Calibri" w:cs="Calibri"/>
          <w:color w:val="003300"/>
          <w:sz w:val="22"/>
          <w:szCs w:val="22"/>
        </w:rPr>
        <w:t xml:space="preserve"> | </w:t>
      </w:r>
      <w:hyperlink r:id="rId15" w:history="1">
        <w:r>
          <w:rPr>
            <w:rStyle w:val="Hyperlink"/>
            <w:rFonts w:ascii="Calibri" w:hAnsi="Calibri" w:cs="Calibri"/>
            <w:color w:val="0000FF"/>
            <w:sz w:val="22"/>
            <w:szCs w:val="22"/>
          </w:rPr>
          <w:t>Facebook</w:t>
        </w:r>
      </w:hyperlink>
      <w:r>
        <w:rPr>
          <w:rFonts w:ascii="Calibri" w:hAnsi="Calibri" w:cs="Calibri"/>
          <w:color w:val="003300"/>
          <w:sz w:val="22"/>
          <w:szCs w:val="22"/>
        </w:rPr>
        <w:t xml:space="preserve">  </w:t>
      </w:r>
    </w:p>
    <w:p w:rsidR="00F46F64" w:rsidRDefault="00F46F64" w:rsidP="00F46F64">
      <w:pPr>
        <w:rPr>
          <w:rFonts w:ascii="Calibri" w:hAnsi="Calibri" w:cs="Calibri"/>
          <w:color w:val="auto"/>
          <w:sz w:val="22"/>
          <w:szCs w:val="22"/>
        </w:rPr>
      </w:pPr>
      <w:hyperlink r:id="rId16" w:history="1">
        <w:r>
          <w:rPr>
            <w:rStyle w:val="Hyperlink"/>
            <w:rFonts w:ascii="Calibri" w:hAnsi="Calibri" w:cs="Calibri"/>
            <w:color w:val="0000FF"/>
            <w:sz w:val="22"/>
            <w:szCs w:val="22"/>
          </w:rPr>
          <w:t>Buildipedia.com</w:t>
        </w:r>
      </w:hyperlink>
      <w:r>
        <w:rPr>
          <w:rFonts w:ascii="Calibri" w:hAnsi="Calibri" w:cs="Calibri"/>
          <w:color w:val="003300"/>
          <w:sz w:val="22"/>
          <w:szCs w:val="22"/>
        </w:rPr>
        <w:t>, Associate Editor</w:t>
      </w:r>
    </w:p>
    <w:p w:rsidR="00F46F64" w:rsidRDefault="00F46F64" w:rsidP="00F46F64">
      <w:pPr>
        <w:rPr>
          <w:rFonts w:ascii="Calibri" w:hAnsi="Calibri" w:cs="Calibri"/>
          <w:color w:val="auto"/>
          <w:sz w:val="22"/>
          <w:szCs w:val="22"/>
        </w:rPr>
      </w:pPr>
      <w:r>
        <w:rPr>
          <w:rFonts w:ascii="Calibri" w:hAnsi="Calibri" w:cs="Calibri"/>
          <w:color w:val="003300"/>
          <w:sz w:val="22"/>
          <w:szCs w:val="22"/>
        </w:rPr>
        <w:t>Fine Homebuilding, Contributing Writer</w:t>
      </w:r>
    </w:p>
    <w:p w:rsidR="00F46F64" w:rsidRDefault="00F46F64" w:rsidP="00F46F64">
      <w:pPr>
        <w:rPr>
          <w:rFonts w:ascii="Calibri" w:hAnsi="Calibri" w:cs="Calibri"/>
          <w:color w:val="auto"/>
          <w:sz w:val="22"/>
          <w:szCs w:val="22"/>
        </w:rPr>
      </w:pPr>
      <w:hyperlink r:id="rId17" w:history="1">
        <w:r>
          <w:rPr>
            <w:rStyle w:val="Hyperlink"/>
            <w:rFonts w:ascii="Calibri" w:hAnsi="Calibri" w:cs="Calibri"/>
            <w:color w:val="0000FF"/>
            <w:sz w:val="22"/>
            <w:szCs w:val="22"/>
          </w:rPr>
          <w:t>Fine Homebuilding Online</w:t>
        </w:r>
      </w:hyperlink>
      <w:r>
        <w:rPr>
          <w:rFonts w:ascii="Calibri" w:hAnsi="Calibri" w:cs="Calibri"/>
          <w:color w:val="003300"/>
          <w:sz w:val="22"/>
          <w:szCs w:val="22"/>
        </w:rPr>
        <w:t>, Columnist: Business blog</w:t>
      </w:r>
    </w:p>
    <w:p w:rsidR="00F46F64" w:rsidRDefault="00F46F64" w:rsidP="00F46F64">
      <w:pPr>
        <w:rPr>
          <w:rFonts w:ascii="Calibri" w:hAnsi="Calibri" w:cs="Calibri"/>
          <w:color w:val="auto"/>
          <w:sz w:val="22"/>
          <w:szCs w:val="22"/>
        </w:rPr>
      </w:pPr>
      <w:hyperlink r:id="rId18" w:history="1">
        <w:r>
          <w:rPr>
            <w:rStyle w:val="Hyperlink"/>
            <w:rFonts w:ascii="Calibri" w:hAnsi="Calibri" w:cs="Calibri"/>
            <w:color w:val="0000FF"/>
            <w:sz w:val="22"/>
            <w:szCs w:val="22"/>
          </w:rPr>
          <w:t>Green Building Advisor</w:t>
        </w:r>
      </w:hyperlink>
      <w:r>
        <w:rPr>
          <w:rFonts w:ascii="Calibri" w:hAnsi="Calibri" w:cs="Calibri"/>
          <w:color w:val="003300"/>
          <w:sz w:val="22"/>
          <w:szCs w:val="22"/>
        </w:rPr>
        <w:t>, Contributing Writer</w:t>
      </w:r>
    </w:p>
    <w:p w:rsidR="00F46F64" w:rsidRDefault="00F46F64" w:rsidP="00F46F64">
      <w:pPr>
        <w:spacing w:before="100" w:beforeAutospacing="1" w:after="100" w:afterAutospacing="1"/>
        <w:rPr>
          <w:rFonts w:ascii="Calibri" w:hAnsi="Calibri" w:cs="Calibri"/>
          <w:color w:val="auto"/>
          <w:sz w:val="22"/>
          <w:szCs w:val="22"/>
        </w:rPr>
      </w:pPr>
      <w:r>
        <w:rPr>
          <w:rFonts w:ascii="Calibri" w:hAnsi="Calibri" w:cs="Calibri"/>
          <w:noProof/>
          <w:color w:val="auto"/>
          <w:sz w:val="22"/>
          <w:szCs w:val="22"/>
        </w:rPr>
        <w:drawing>
          <wp:inline distT="0" distB="0" distL="0" distR="0">
            <wp:extent cx="954405" cy="954405"/>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Pr>
          <w:rFonts w:ascii="Calibri" w:hAnsi="Calibri" w:cs="Calibri"/>
          <w:noProof/>
          <w:color w:val="auto"/>
          <w:sz w:val="22"/>
          <w:szCs w:val="22"/>
        </w:rPr>
        <w:drawing>
          <wp:inline distT="0" distB="0" distL="0" distR="0">
            <wp:extent cx="954405" cy="954405"/>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10;&#10;Description automatically generated with low confidenc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rsidR="00D971A4" w:rsidRDefault="00D971A4">
      <w:bookmarkStart w:id="0" w:name="_GoBack"/>
      <w:bookmarkEnd w:id="0"/>
    </w:p>
    <w:sectPr w:rsidR="00D9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64"/>
    <w:rsid w:val="00D971A4"/>
    <w:rsid w:val="00F4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E200B0-CF8D-41BE-8DA6-13333E98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64"/>
    <w:pPr>
      <w:spacing w:after="0" w:line="240" w:lineRule="auto"/>
    </w:pPr>
    <w:rPr>
      <w:rFonts w:ascii="Verdana" w:hAnsi="Verdana" w:cs="Times New Roman"/>
      <w:color w:val="6A6A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F64"/>
    <w:rPr>
      <w:color w:val="D03505"/>
      <w:u w:val="single"/>
    </w:rPr>
  </w:style>
  <w:style w:type="character" w:styleId="Strong">
    <w:name w:val="Strong"/>
    <w:basedOn w:val="DefaultParagraphFont"/>
    <w:uiPriority w:val="22"/>
    <w:qFormat/>
    <w:rsid w:val="00F46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pages@live.com" TargetMode="External"/><Relationship Id="rId13" Type="http://schemas.openxmlformats.org/officeDocument/2006/relationships/hyperlink" Target="https://nam12.safelinks.protection.outlook.com/?url=https%3A%2F%2Fwww.protradecraft.com%2F&amp;data=05%7C01%7C%7C132cf80867eb4bdfbbf708dabce77684%7C84df9e7fe9f640afb435aaaaaaaaaaaa%7C1%7C0%7C638029999563398655%7CUnknown%7CTWFpbGZsb3d8eyJWIjoiMC4wLjAwMDAiLCJQIjoiV2luMzIiLCJBTiI6Ik1haWwiLCJXVCI6Mn0%3D%7C3000%7C%7C%7C&amp;sdata=yXoas3A9%2F5dady%2BFQvdtHm4Ni%2F6WpQODlIMiJ2V5Lws%3D&amp;reserved=0" TargetMode="External"/><Relationship Id="rId18" Type="http://schemas.openxmlformats.org/officeDocument/2006/relationships/hyperlink" Target="https://nam12.safelinks.protection.outlook.com/?url=https%3A%2F%2Fwww.greenbuildingadvisor.com%2F&amp;data=05%7C01%7C%7C132cf80867eb4bdfbbf708dabce77684%7C84df9e7fe9f640afb435aaaaaaaaaaaa%7C1%7C0%7C638029999563554866%7CUnknown%7CTWFpbGZsb3d8eyJWIjoiMC4wLjAwMDAiLCJQIjoiV2luMzIiLCJBTiI6Ik1haWwiLCJXVCI6Mn0%3D%7C3000%7C%7C%7C&amp;sdata=agwScKNMEF%2FvE1VkLBm3pN06c1dYDzXJf%2F9Z6%2FGuMmQ%3D&amp;reserved=0"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mailto:fernandopages@live.com" TargetMode="External"/><Relationship Id="rId12" Type="http://schemas.openxmlformats.org/officeDocument/2006/relationships/image" Target="media/image2.png"/><Relationship Id="rId17" Type="http://schemas.openxmlformats.org/officeDocument/2006/relationships/hyperlink" Target="https://nam12.safelinks.protection.outlook.com/?url=https%3A%2F%2Fwww.finehomebuilding.com%2Fblog%2Fbuilding-business&amp;data=05%7C01%7C%7C132cf80867eb4bdfbbf708dabce77684%7C84df9e7fe9f640afb435aaaaaaaaaaaa%7C1%7C0%7C638029999563554866%7CUnknown%7CTWFpbGZsb3d8eyJWIjoiMC4wLjAwMDAiLCJQIjoiV2luMzIiLCJBTiI6Ik1haWwiLCJXVCI6Mn0%3D%7C3000%7C%7C%7C&amp;sdata=iSKjdA1Uz%2BSi5YVV9WBpbEAsjVvqg1y15Dte%2FCaXhlc%3D&amp;reserved=0" TargetMode="External"/><Relationship Id="rId2" Type="http://schemas.openxmlformats.org/officeDocument/2006/relationships/settings" Target="settings.xml"/><Relationship Id="rId16" Type="http://schemas.openxmlformats.org/officeDocument/2006/relationships/hyperlink" Target="https://nam12.safelinks.protection.outlook.com/?url=http%3A%2F%2Fbuildipedia.com%2F&amp;data=05%7C01%7C%7C132cf80867eb4bdfbbf708dabce77684%7C84df9e7fe9f640afb435aaaaaaaaaaaa%7C1%7C0%7C638029999563554866%7CUnknown%7CTWFpbGZsb3d8eyJWIjoiMC4wLjAwMDAiLCJQIjoiV2luMzIiLCJBTiI6Ik1haWwiLCJXVCI6Mn0%3D%7C3000%7C%7C%7C&amp;sdata=SDGVN5fJSH11b292VXjDQxkYhWwaD1PHwSz4w0aqUyQ%3D&amp;reserved=0" TargetMode="External"/><Relationship Id="rId20" Type="http://schemas.openxmlformats.org/officeDocument/2006/relationships/image" Target="cid:image004.jpg@01D8EEA8.52E55FB0" TargetMode="External"/><Relationship Id="rId1" Type="http://schemas.openxmlformats.org/officeDocument/2006/relationships/styles" Target="styles.xml"/><Relationship Id="rId6" Type="http://schemas.openxmlformats.org/officeDocument/2006/relationships/hyperlink" Target="mailto:Mo.Madani@myfloridalicense.com" TargetMode="External"/><Relationship Id="rId11" Type="http://schemas.openxmlformats.org/officeDocument/2006/relationships/hyperlink" Target="https://nam12.safelinks.protection.outlook.com/?url=https%3A%2F%2Fwww.hanleywooduniversity.com%2Fcourse%2F7874%2Faia%2Farchitecture%2Fhealth-and-wellness%2Fsiding%2Fsustainability-resilience%2Fwall-products%2Faia%2Fcanada-potential%2Fpdh-potential%2Fsustainability-resiliency-design-polymeric-cladding&amp;data=05%7C01%7C%7C132cf80867eb4bdfbbf708dabce77684%7C84df9e7fe9f640afb435aaaaaaaaaaaa%7C1%7C0%7C638029999563398655%7CUnknown%7CTWFpbGZsb3d8eyJWIjoiMC4wLjAwMDAiLCJQIjoiV2luMzIiLCJBTiI6Ik1haWwiLCJXVCI6Mn0%3D%7C3000%7C%7C%7C&amp;sdata=WWa9FOoq2VE5k%2B5fUqxo8BMxpMbhK4axYap3Jg8iqfI%3D&amp;reserved=0" TargetMode="External"/><Relationship Id="rId24" Type="http://schemas.openxmlformats.org/officeDocument/2006/relationships/theme" Target="theme/theme1.xml"/><Relationship Id="rId5" Type="http://schemas.openxmlformats.org/officeDocument/2006/relationships/image" Target="cid:image002.png@01D8EEA8.52E55FB0" TargetMode="External"/><Relationship Id="rId15" Type="http://schemas.openxmlformats.org/officeDocument/2006/relationships/hyperlink" Target="https://nam12.safelinks.protection.outlook.com/?url=https%3A%2F%2Fwww.facebook.com%2FBuildingAffordable&amp;data=05%7C01%7C%7C132cf80867eb4bdfbbf708dabce77684%7C84df9e7fe9f640afb435aaaaaaaaaaaa%7C1%7C0%7C638029999563554866%7CUnknown%7CTWFpbGZsb3d8eyJWIjoiMC4wLjAwMDAiLCJQIjoiV2luMzIiLCJBTiI6Ik1haWwiLCJXVCI6Mn0%3D%7C3000%7C%7C%7C&amp;sdata=57ueOiPrPIQq98XOG%2BJnvmIeA9vBzOfnfC%2F1q39e0O4%3D&amp;reserved=0" TargetMode="External"/><Relationship Id="rId23" Type="http://schemas.openxmlformats.org/officeDocument/2006/relationships/fontTable" Target="fontTable.xml"/><Relationship Id="rId10" Type="http://schemas.openxmlformats.org/officeDocument/2006/relationships/hyperlink" Target="https://nam12.safelinks.protection.outlook.com/?url=https%3A%2F%2F360.articulate.com%2Freview%2Fcontent%2Fd1c17138-9805-418a-be31-c3b4103cd798%2Freview&amp;data=05%7C01%7C%7C132cf80867eb4bdfbbf708dabce77684%7C84df9e7fe9f640afb435aaaaaaaaaaaa%7C1%7C0%7C638029999563398655%7CUnknown%7CTWFpbGZsb3d8eyJWIjoiMC4wLjAwMDAiLCJQIjoiV2luMzIiLCJBTiI6Ik1haWwiLCJXVCI6Mn0%3D%7C3000%7C%7C%7C&amp;sdata=ChvHH5Ty1OtWZhtYuWWQOB3IRpFdGre7L%2B2DYLXlvWA%3D&amp;reserved=0" TargetMode="External"/><Relationship Id="rId19"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nam12.safelinks.protection.outlook.com/?url=https%3A%2F%2Fwww.buildingaffordable.com%2F&amp;data=05%7C01%7C%7C132cf80867eb4bdfbbf708dabce77684%7C84df9e7fe9f640afb435aaaaaaaaaaaa%7C1%7C0%7C638029999563398655%7CUnknown%7CTWFpbGZsb3d8eyJWIjoiMC4wLjAwMDAiLCJQIjoiV2luMzIiLCJBTiI6Ik1haWwiLCJXVCI6Mn0%3D%7C3000%7C%7C%7C&amp;sdata=9igu%2BUjcYkjqvmLIfqwOsP9IDLOGYPIuEGEoqdKlrf8%3D&amp;reserved=0" TargetMode="External"/><Relationship Id="rId14" Type="http://schemas.openxmlformats.org/officeDocument/2006/relationships/hyperlink" Target="https://nam12.safelinks.protection.outlook.com/?url=https%3A%2F%2Fwww.linkedin.com%2Fin%2Ffernando-pages-ruiz%2F&amp;data=05%7C01%7C%7C132cf80867eb4bdfbbf708dabce77684%7C84df9e7fe9f640afb435aaaaaaaaaaaa%7C1%7C0%7C638029999563398655%7CUnknown%7CTWFpbGZsb3d8eyJWIjoiMC4wLjAwMDAiLCJQIjoiV2luMzIiLCJBTiI6Ik1haWwiLCJXVCI6Mn0%3D%7C3000%7C%7C%7C&amp;sdata=eCEg6HErUx20gZvUO8KzCKKxpPK4FUIwiKNACFDUU%2B4%3D&amp;reserved=0" TargetMode="External"/><Relationship Id="rId22" Type="http://schemas.openxmlformats.org/officeDocument/2006/relationships/image" Target="cid:image007.jpg@01D8EEA8.52E55F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2022-11-02T17:19:00Z</dcterms:created>
  <dcterms:modified xsi:type="dcterms:W3CDTF">2022-11-02T17:22:00Z</dcterms:modified>
</cp:coreProperties>
</file>